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школьной службы примирения (ШСП) на 2020-2021 учебный год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МКОУ «Специальная школа №53»</w:t>
      </w:r>
    </w:p>
    <w:p>
      <w:pPr>
        <w:pStyle w:val="a3"/>
        <w:ind w:left="212" w:right="18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Цель:</w:t>
      </w:r>
    </w:p>
    <w:p>
      <w:pPr>
        <w:pStyle w:val="a3"/>
        <w:ind w:left="212" w:right="18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службы школьной медиации - формирование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>
      <w:pPr>
        <w:pStyle w:val="a3"/>
        <w:ind w:left="212" w:right="181"/>
        <w:jc w:val="both"/>
        <w:rPr>
          <w:sz w:val="24"/>
          <w:szCs w:val="24"/>
        </w:rPr>
      </w:pPr>
    </w:p>
    <w:p>
      <w:pPr>
        <w:spacing w:line="240" w:lineRule="auto"/>
        <w:ind w:left="2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>
      <w:pPr>
        <w:spacing w:line="240" w:lineRule="auto"/>
        <w:ind w:left="2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-сократить общее количество конфликтных ситуаций, в которые вовлекаются дети, а также их остроту;</w:t>
      </w:r>
    </w:p>
    <w:p>
      <w:pPr>
        <w:spacing w:line="240" w:lineRule="auto"/>
        <w:ind w:left="2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повысить эффективность ведения профилактической и коррекционной работы, направленной на снижение проявления асоциального поведения учащихся; </w:t>
      </w:r>
    </w:p>
    <w:p>
      <w:pPr>
        <w:spacing w:line="240" w:lineRule="auto"/>
        <w:ind w:left="2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-сократить количество правонарушений, совершаемых несовершеннолетними, в том числе повторных;</w:t>
      </w:r>
    </w:p>
    <w:p>
      <w:pPr>
        <w:spacing w:line="240" w:lineRule="auto"/>
        <w:ind w:left="2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-повысить квалификацию работников образовательной организации по защите прав и интересов детей; </w:t>
      </w:r>
    </w:p>
    <w:p>
      <w:pPr>
        <w:spacing w:line="240" w:lineRule="auto"/>
        <w:ind w:left="2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-обеспечить открытость в деятельности образовательной организации в части защиты прав и интересов детей; </w:t>
      </w:r>
    </w:p>
    <w:p>
      <w:pPr>
        <w:spacing w:line="240" w:lineRule="auto"/>
        <w:ind w:left="2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-создать условия для участия общественности в решении актуальных проблем и задач в части профилактики правонарушений несовершеннолетних;</w:t>
      </w:r>
    </w:p>
    <w:p>
      <w:pPr>
        <w:spacing w:line="240" w:lineRule="auto"/>
        <w:ind w:left="2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-оптимизировать взаимодействие с органами и учреждениями системы профилактики безнадзорности и правонарушений несовершеннолетних; </w:t>
      </w:r>
    </w:p>
    <w:p>
      <w:pPr>
        <w:spacing w:line="240" w:lineRule="auto"/>
        <w:ind w:left="2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-улучшить психологическую обстановку в образовательной организации.</w:t>
      </w:r>
      <w:bookmarkStart w:id="0" w:name="_GoBack"/>
      <w:bookmarkEnd w:id="0"/>
    </w:p>
    <w:tbl>
      <w:tblPr>
        <w:tblStyle w:val="a6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498"/>
        <w:gridCol w:w="2762"/>
        <w:gridCol w:w="2127"/>
        <w:gridCol w:w="1984"/>
        <w:gridCol w:w="3260"/>
        <w:gridCol w:w="1418"/>
        <w:gridCol w:w="2374"/>
      </w:tblGrid>
      <w:tr>
        <w:trPr>
          <w:trHeight w:val="561"/>
        </w:trPr>
        <w:tc>
          <w:tcPr>
            <w:tcW w:w="498" w:type="dxa"/>
          </w:tcPr>
          <w:p>
            <w:pPr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>
            <w:pPr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2" w:type="dxa"/>
          </w:tcPr>
          <w:p>
            <w:pPr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</w:tcPr>
          <w:p>
            <w:pPr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984" w:type="dxa"/>
          </w:tcPr>
          <w:p>
            <w:pPr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260" w:type="dxa"/>
          </w:tcPr>
          <w:p>
            <w:pPr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418" w:type="dxa"/>
          </w:tcPr>
          <w:p>
            <w:pPr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374" w:type="dxa"/>
          </w:tcPr>
          <w:p>
            <w:pPr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</w:tbl>
    <w:p>
      <w:pPr>
        <w:spacing w:before="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I.</w:t>
      </w:r>
      <w:r>
        <w:rPr>
          <w:rFonts w:ascii="Times New Roman" w:hAnsi="Times New Roman" w:cs="Times New Roman"/>
          <w:b/>
          <w:sz w:val="24"/>
          <w:szCs w:val="24"/>
        </w:rPr>
        <w:t>Организационно-методическая деятельность</w:t>
      </w:r>
    </w:p>
    <w:tbl>
      <w:tblPr>
        <w:tblStyle w:val="a6"/>
        <w:tblW w:w="1460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73"/>
        <w:gridCol w:w="3070"/>
        <w:gridCol w:w="2044"/>
        <w:gridCol w:w="2025"/>
        <w:gridCol w:w="3222"/>
        <w:gridCol w:w="1670"/>
        <w:gridCol w:w="2297"/>
      </w:tblGrid>
      <w:tr>
        <w:tc>
          <w:tcPr>
            <w:tcW w:w="273" w:type="dxa"/>
          </w:tcPr>
          <w:p>
            <w:pPr>
              <w:spacing w:before="5"/>
              <w:ind w:left="-397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0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участников ШСП.</w:t>
            </w:r>
          </w:p>
          <w:p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текущей</w:t>
            </w:r>
          </w:p>
          <w:p>
            <w:pPr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деятельности. Определение целей и задач. </w:t>
            </w:r>
          </w:p>
        </w:tc>
        <w:tc>
          <w:tcPr>
            <w:tcW w:w="2044" w:type="dxa"/>
          </w:tcPr>
          <w:p>
            <w:pPr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>
            <w:pPr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2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Утверждение нового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состава  ШСП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2020-2021 учебный год.</w:t>
            </w:r>
          </w:p>
          <w:p>
            <w:pPr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Планирование работы на учебный год.</w:t>
            </w:r>
          </w:p>
        </w:tc>
        <w:tc>
          <w:tcPr>
            <w:tcW w:w="1670" w:type="dxa"/>
          </w:tcPr>
          <w:p>
            <w:pPr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297" w:type="dxa"/>
          </w:tcPr>
          <w:p>
            <w:pPr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>
        <w:tc>
          <w:tcPr>
            <w:tcW w:w="273" w:type="dxa"/>
          </w:tcPr>
          <w:p>
            <w:pPr>
              <w:spacing w:before="5"/>
              <w:ind w:left="-397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</w:tcPr>
          <w:p>
            <w:pPr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Ведение регистрационного журнала</w:t>
            </w:r>
          </w:p>
        </w:tc>
        <w:tc>
          <w:tcPr>
            <w:tcW w:w="2044" w:type="dxa"/>
          </w:tcPr>
          <w:p>
            <w:pPr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>
            <w:pPr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2" w:type="dxa"/>
          </w:tcPr>
          <w:p>
            <w:pPr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Учёт случаев конфликтных ситуаций</w:t>
            </w:r>
          </w:p>
        </w:tc>
        <w:tc>
          <w:tcPr>
            <w:tcW w:w="1670" w:type="dxa"/>
          </w:tcPr>
          <w:p>
            <w:pPr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2297" w:type="dxa"/>
          </w:tcPr>
          <w:p>
            <w:pPr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>
        <w:tc>
          <w:tcPr>
            <w:tcW w:w="273" w:type="dxa"/>
          </w:tcPr>
          <w:p>
            <w:pPr>
              <w:spacing w:before="5"/>
              <w:ind w:left="-39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</w:tcPr>
          <w:p>
            <w:pPr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раздела на сайте школы «Служба примирения». </w:t>
            </w:r>
            <w:r>
              <w:rPr>
                <w:rFonts w:ascii="Times New Roman" w:hAnsi="Times New Roman"/>
                <w:sz w:val="24"/>
                <w:szCs w:val="24"/>
              </w:rPr>
              <w:t>Обновление стенда «Школьная служба примирения»</w:t>
            </w:r>
          </w:p>
        </w:tc>
        <w:tc>
          <w:tcPr>
            <w:tcW w:w="2044" w:type="dxa"/>
          </w:tcPr>
          <w:p>
            <w:pPr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(презентации)</w:t>
            </w:r>
          </w:p>
        </w:tc>
        <w:tc>
          <w:tcPr>
            <w:tcW w:w="2025" w:type="dxa"/>
          </w:tcPr>
          <w:p>
            <w:pPr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Получения поддержки, одобрения от педагогов, учащихся, родителей</w:t>
            </w:r>
          </w:p>
        </w:tc>
        <w:tc>
          <w:tcPr>
            <w:tcW w:w="3222" w:type="dxa"/>
          </w:tcPr>
          <w:p>
            <w:pPr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материала</w:t>
            </w:r>
          </w:p>
        </w:tc>
        <w:tc>
          <w:tcPr>
            <w:tcW w:w="1670" w:type="dxa"/>
          </w:tcPr>
          <w:p>
            <w:pPr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97" w:type="dxa"/>
          </w:tcPr>
          <w:p>
            <w:pPr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>
        <w:tc>
          <w:tcPr>
            <w:tcW w:w="273" w:type="dxa"/>
          </w:tcPr>
          <w:p>
            <w:pPr>
              <w:spacing w:before="5"/>
              <w:ind w:left="-397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0" w:type="dxa"/>
          </w:tcPr>
          <w:p>
            <w:pPr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методического материала «Восстановительные технологии»</w:t>
            </w:r>
          </w:p>
        </w:tc>
        <w:tc>
          <w:tcPr>
            <w:tcW w:w="2044" w:type="dxa"/>
          </w:tcPr>
          <w:p>
            <w:pPr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</w:t>
            </w:r>
          </w:p>
        </w:tc>
        <w:tc>
          <w:tcPr>
            <w:tcW w:w="2025" w:type="dxa"/>
          </w:tcPr>
          <w:p>
            <w:pPr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базы данных</w:t>
            </w:r>
          </w:p>
        </w:tc>
        <w:tc>
          <w:tcPr>
            <w:tcW w:w="3222" w:type="dxa"/>
          </w:tcPr>
          <w:p>
            <w:pPr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>
            <w:pPr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97" w:type="dxa"/>
          </w:tcPr>
          <w:p>
            <w:pPr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специалисты ШСП</w:t>
            </w:r>
          </w:p>
        </w:tc>
      </w:tr>
    </w:tbl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Нормативно-правовое обеспечение деятельности</w:t>
      </w:r>
    </w:p>
    <w:tbl>
      <w:tblPr>
        <w:tblStyle w:val="a6"/>
        <w:tblW w:w="146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84"/>
        <w:gridCol w:w="3314"/>
        <w:gridCol w:w="1693"/>
        <w:gridCol w:w="1693"/>
        <w:gridCol w:w="3300"/>
        <w:gridCol w:w="2070"/>
        <w:gridCol w:w="2246"/>
      </w:tblGrid>
      <w:tr>
        <w:tc>
          <w:tcPr>
            <w:tcW w:w="28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4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Изучение федеральных нормативно-правовых документов по Службе примирения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Полученные знания профессионально использовать в работе</w:t>
            </w:r>
          </w:p>
        </w:tc>
        <w:tc>
          <w:tcPr>
            <w:tcW w:w="2070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246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>
        <w:tc>
          <w:tcPr>
            <w:tcW w:w="28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о положении ШСП, программ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нормативно-правовой базы</w:t>
            </w:r>
          </w:p>
        </w:tc>
        <w:tc>
          <w:tcPr>
            <w:tcW w:w="207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46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>
        <w:tc>
          <w:tcPr>
            <w:tcW w:w="28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инструкции «О порядке организации проведения восстановительной процедуры»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46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</w:tbl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.Реализация восстановительных процедур</w:t>
      </w: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336"/>
        <w:gridCol w:w="3190"/>
        <w:gridCol w:w="1572"/>
        <w:gridCol w:w="2016"/>
        <w:gridCol w:w="3221"/>
        <w:gridCol w:w="2055"/>
        <w:gridCol w:w="2033"/>
      </w:tblGrid>
      <w:tr>
        <w:tc>
          <w:tcPr>
            <w:tcW w:w="28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программ примирения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Добиваться снижение случаев возникновения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конфликтов и правонарушений. Утверждение новой практики разрешения конфликтов</w:t>
            </w:r>
          </w:p>
        </w:tc>
        <w:tc>
          <w:tcPr>
            <w:tcW w:w="331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программ. Восстановление утраченных отношений</w:t>
            </w:r>
          </w:p>
        </w:tc>
        <w:tc>
          <w:tcPr>
            <w:tcW w:w="20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медиаторы</w:t>
            </w:r>
          </w:p>
        </w:tc>
      </w:tr>
      <w:tr>
        <w:tc>
          <w:tcPr>
            <w:tcW w:w="28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Сбор информации о ситуации, с которой проводится восстановительная процедура.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Сбор заявок о случаях конфликтов для рассмотрения школьной службы медиации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Анализ документов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7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Информация для ШСП, полная информация о ситуации</w:t>
            </w:r>
          </w:p>
        </w:tc>
        <w:tc>
          <w:tcPr>
            <w:tcW w:w="20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и школьники-медиаторы</w:t>
            </w:r>
          </w:p>
        </w:tc>
      </w:tr>
      <w:tr>
        <w:tc>
          <w:tcPr>
            <w:tcW w:w="28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Консультирование законных представителей несовершеннолетних, специалистов, работающих с участниками реализации восстановительных программ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7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и выдача рекомендаций, получения согласия законных представителей на проведение восстановительных программ</w:t>
            </w:r>
          </w:p>
        </w:tc>
        <w:tc>
          <w:tcPr>
            <w:tcW w:w="20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куратор, специалисты ШСП</w:t>
            </w:r>
          </w:p>
        </w:tc>
      </w:tr>
    </w:tbl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    Просветительская деятельность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4"/>
        <w:gridCol w:w="3036"/>
        <w:gridCol w:w="2099"/>
        <w:gridCol w:w="2109"/>
        <w:gridCol w:w="3092"/>
        <w:gridCol w:w="1949"/>
        <w:gridCol w:w="1871"/>
      </w:tblGrid>
      <w:tr>
        <w:tc>
          <w:tcPr>
            <w:tcW w:w="40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36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Информирование участников образовательных отношений (учителей, учащихся, родителей) о задачах и работе ШСП</w:t>
            </w:r>
          </w:p>
        </w:tc>
        <w:tc>
          <w:tcPr>
            <w:tcW w:w="2099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Информированность педагогов, учащихся и родителей о ШСП</w:t>
            </w:r>
          </w:p>
        </w:tc>
        <w:tc>
          <w:tcPr>
            <w:tcW w:w="1949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сентябрь-октябрь</w:t>
            </w:r>
          </w:p>
        </w:tc>
        <w:tc>
          <w:tcPr>
            <w:tcW w:w="1871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куратор, специалисты ШСП</w:t>
            </w:r>
          </w:p>
        </w:tc>
      </w:tr>
      <w:tr>
        <w:tc>
          <w:tcPr>
            <w:tcW w:w="40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36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и проведение ознакомительного семинара «Школьная служба примирения»</w:t>
            </w:r>
          </w:p>
        </w:tc>
        <w:tc>
          <w:tcPr>
            <w:tcW w:w="2099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49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187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куратор, специалисты ШСП</w:t>
            </w:r>
          </w:p>
        </w:tc>
      </w:tr>
      <w:tr>
        <w:tc>
          <w:tcPr>
            <w:tcW w:w="40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36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Обновление стенда ШСП</w:t>
            </w:r>
          </w:p>
        </w:tc>
        <w:tc>
          <w:tcPr>
            <w:tcW w:w="209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информационного стенда, плаката, статьи в школьной газете</w:t>
            </w:r>
          </w:p>
        </w:tc>
        <w:tc>
          <w:tcPr>
            <w:tcW w:w="210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интереса к ШСП</w:t>
            </w:r>
          </w:p>
        </w:tc>
        <w:tc>
          <w:tcPr>
            <w:tcW w:w="3092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Информированность педагогов, учащихся и родителей о ШСП</w:t>
            </w:r>
          </w:p>
        </w:tc>
        <w:tc>
          <w:tcPr>
            <w:tcW w:w="1949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года</w:t>
            </w:r>
          </w:p>
        </w:tc>
        <w:tc>
          <w:tcPr>
            <w:tcW w:w="187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куратор, специалисты ШСП</w:t>
            </w:r>
          </w:p>
        </w:tc>
      </w:tr>
      <w:tr>
        <w:tc>
          <w:tcPr>
            <w:tcW w:w="40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6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Обучающие занятия для учащихся – членов ШСП</w:t>
            </w:r>
          </w:p>
        </w:tc>
        <w:tc>
          <w:tcPr>
            <w:tcW w:w="209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Изучение «Восстановительных технологий»</w:t>
            </w:r>
          </w:p>
        </w:tc>
        <w:tc>
          <w:tcPr>
            <w:tcW w:w="1949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октябрь-ноябрь</w:t>
            </w:r>
          </w:p>
        </w:tc>
        <w:tc>
          <w:tcPr>
            <w:tcW w:w="187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</w:tbl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V.</w:t>
      </w:r>
      <w:r>
        <w:rPr>
          <w:rFonts w:ascii="Times New Roman" w:hAnsi="Times New Roman" w:cs="Times New Roman"/>
          <w:b/>
          <w:sz w:val="24"/>
          <w:szCs w:val="24"/>
        </w:rPr>
        <w:t xml:space="preserve"> Экспертная деятельность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8"/>
        <w:gridCol w:w="2812"/>
        <w:gridCol w:w="2322"/>
        <w:gridCol w:w="2145"/>
        <w:gridCol w:w="3089"/>
        <w:gridCol w:w="1978"/>
        <w:gridCol w:w="1796"/>
      </w:tblGrid>
      <w:tr>
        <w:tc>
          <w:tcPr>
            <w:tcW w:w="42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у специалистов по восстановительным программам</w:t>
            </w:r>
          </w:p>
        </w:tc>
        <w:tc>
          <w:tcPr>
            <w:tcW w:w="2409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профессионализма специалистов</w:t>
            </w:r>
          </w:p>
        </w:tc>
        <w:tc>
          <w:tcPr>
            <w:tcW w:w="3118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другими  субъектами системы профилактики для более эффективной реализации восстановительных технологий в школе</w:t>
            </w:r>
          </w:p>
        </w:tc>
        <w:tc>
          <w:tcPr>
            <w:tcW w:w="1985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0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ШСП</w:t>
            </w:r>
          </w:p>
        </w:tc>
      </w:tr>
      <w:tr>
        <w:tc>
          <w:tcPr>
            <w:tcW w:w="42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с администрацией и педагогами результатов работы службы, путей ее улучшения и влияния ШСП на школу</w:t>
            </w:r>
          </w:p>
        </w:tc>
        <w:tc>
          <w:tcPr>
            <w:tcW w:w="2409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в работе</w:t>
            </w:r>
          </w:p>
        </w:tc>
        <w:tc>
          <w:tcPr>
            <w:tcW w:w="198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1807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>
        <w:tc>
          <w:tcPr>
            <w:tcW w:w="42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семинарах, совещаниях, направленных на повышение квалификации в сфере деятельности ШСП</w:t>
            </w:r>
          </w:p>
        </w:tc>
        <w:tc>
          <w:tcPr>
            <w:tcW w:w="2409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в работе</w:t>
            </w:r>
          </w:p>
        </w:tc>
        <w:tc>
          <w:tcPr>
            <w:tcW w:w="198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0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>
        <w:tc>
          <w:tcPr>
            <w:tcW w:w="42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суда в качестве свидетеля, на КДН</w:t>
            </w:r>
          </w:p>
        </w:tc>
        <w:tc>
          <w:tcPr>
            <w:tcW w:w="2409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законных интересов несовершеннолетних</w:t>
            </w:r>
          </w:p>
        </w:tc>
        <w:tc>
          <w:tcPr>
            <w:tcW w:w="198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0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куратор, 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</w:tc>
      </w:tr>
    </w:tbl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VI.</w:t>
      </w:r>
      <w:r>
        <w:rPr>
          <w:rFonts w:ascii="Times New Roman" w:hAnsi="Times New Roman" w:cs="Times New Roman"/>
          <w:b/>
          <w:sz w:val="24"/>
          <w:szCs w:val="24"/>
        </w:rPr>
        <w:t xml:space="preserve"> Эффекты реализации восстановительной программы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7"/>
        <w:gridCol w:w="2828"/>
        <w:gridCol w:w="1972"/>
        <w:gridCol w:w="2635"/>
        <w:gridCol w:w="2999"/>
        <w:gridCol w:w="1973"/>
        <w:gridCol w:w="1796"/>
      </w:tblGrid>
      <w:tr>
        <w:tc>
          <w:tcPr>
            <w:tcW w:w="3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мониторингу по итогам учебного года</w:t>
            </w:r>
          </w:p>
        </w:tc>
        <w:tc>
          <w:tcPr>
            <w:tcW w:w="1972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</w:t>
            </w:r>
          </w:p>
        </w:tc>
        <w:tc>
          <w:tcPr>
            <w:tcW w:w="197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конце года</w:t>
            </w:r>
          </w:p>
        </w:tc>
        <w:tc>
          <w:tcPr>
            <w:tcW w:w="17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>
        <w:tc>
          <w:tcPr>
            <w:tcW w:w="3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28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результатов работы школьной службы примирения (медиации)</w:t>
            </w:r>
          </w:p>
        </w:tc>
        <w:tc>
          <w:tcPr>
            <w:tcW w:w="1972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Выделить рейтинг факторов, провоцирующие острые конфликтные ситуации, разработать систему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правонарушений</w:t>
            </w:r>
          </w:p>
        </w:tc>
        <w:tc>
          <w:tcPr>
            <w:tcW w:w="197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года</w:t>
            </w:r>
          </w:p>
        </w:tc>
        <w:tc>
          <w:tcPr>
            <w:tcW w:w="1796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</w:tbl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Составила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куратор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Желудкова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Е.Н.</w:t>
      </w:r>
    </w:p>
    <w:sectPr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C595F"/>
    <w:multiLevelType w:val="hybridMultilevel"/>
    <w:tmpl w:val="51A45AD4"/>
    <w:lvl w:ilvl="0" w:tplc="B41AF8DA">
      <w:start w:val="1"/>
      <w:numFmt w:val="upperRoman"/>
      <w:lvlText w:val="%1."/>
      <w:lvlJc w:val="left"/>
      <w:pPr>
        <w:ind w:left="58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95" w:hanging="360"/>
      </w:pPr>
    </w:lvl>
    <w:lvl w:ilvl="2" w:tplc="0419001B" w:tentative="1">
      <w:start w:val="1"/>
      <w:numFmt w:val="lowerRoman"/>
      <w:lvlText w:val="%3."/>
      <w:lvlJc w:val="right"/>
      <w:pPr>
        <w:ind w:left="6915" w:hanging="180"/>
      </w:pPr>
    </w:lvl>
    <w:lvl w:ilvl="3" w:tplc="0419000F" w:tentative="1">
      <w:start w:val="1"/>
      <w:numFmt w:val="decimal"/>
      <w:lvlText w:val="%4."/>
      <w:lvlJc w:val="left"/>
      <w:pPr>
        <w:ind w:left="7635" w:hanging="360"/>
      </w:pPr>
    </w:lvl>
    <w:lvl w:ilvl="4" w:tplc="04190019" w:tentative="1">
      <w:start w:val="1"/>
      <w:numFmt w:val="lowerLetter"/>
      <w:lvlText w:val="%5."/>
      <w:lvlJc w:val="left"/>
      <w:pPr>
        <w:ind w:left="8355" w:hanging="360"/>
      </w:pPr>
    </w:lvl>
    <w:lvl w:ilvl="5" w:tplc="0419001B" w:tentative="1">
      <w:start w:val="1"/>
      <w:numFmt w:val="lowerRoman"/>
      <w:lvlText w:val="%6."/>
      <w:lvlJc w:val="right"/>
      <w:pPr>
        <w:ind w:left="9075" w:hanging="180"/>
      </w:pPr>
    </w:lvl>
    <w:lvl w:ilvl="6" w:tplc="0419000F" w:tentative="1">
      <w:start w:val="1"/>
      <w:numFmt w:val="decimal"/>
      <w:lvlText w:val="%7."/>
      <w:lvlJc w:val="left"/>
      <w:pPr>
        <w:ind w:left="9795" w:hanging="360"/>
      </w:pPr>
    </w:lvl>
    <w:lvl w:ilvl="7" w:tplc="04190019" w:tentative="1">
      <w:start w:val="1"/>
      <w:numFmt w:val="lowerLetter"/>
      <w:lvlText w:val="%8."/>
      <w:lvlJc w:val="left"/>
      <w:pPr>
        <w:ind w:left="10515" w:hanging="360"/>
      </w:pPr>
    </w:lvl>
    <w:lvl w:ilvl="8" w:tplc="0419001B" w:tentative="1">
      <w:start w:val="1"/>
      <w:numFmt w:val="lowerRoman"/>
      <w:lvlText w:val="%9."/>
      <w:lvlJc w:val="right"/>
      <w:pPr>
        <w:ind w:left="11235" w:hanging="180"/>
      </w:pPr>
    </w:lvl>
  </w:abstractNum>
  <w:abstractNum w:abstractNumId="1" w15:restartNumberingAfterBreak="0">
    <w:nsid w:val="67654C17"/>
    <w:multiLevelType w:val="hybridMultilevel"/>
    <w:tmpl w:val="3DDA22DC"/>
    <w:lvl w:ilvl="0" w:tplc="97B8DBFA">
      <w:numFmt w:val="bullet"/>
      <w:lvlText w:val="-"/>
      <w:lvlJc w:val="left"/>
      <w:pPr>
        <w:ind w:left="21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5EB94C">
      <w:numFmt w:val="bullet"/>
      <w:lvlText w:val="•"/>
      <w:lvlJc w:val="left"/>
      <w:pPr>
        <w:ind w:left="1693" w:hanging="293"/>
      </w:pPr>
      <w:rPr>
        <w:rFonts w:hint="default"/>
        <w:lang w:val="ru-RU" w:eastAsia="en-US" w:bidi="ar-SA"/>
      </w:rPr>
    </w:lvl>
    <w:lvl w:ilvl="2" w:tplc="14708414">
      <w:numFmt w:val="bullet"/>
      <w:lvlText w:val="•"/>
      <w:lvlJc w:val="left"/>
      <w:pPr>
        <w:ind w:left="3167" w:hanging="293"/>
      </w:pPr>
      <w:rPr>
        <w:rFonts w:hint="default"/>
        <w:lang w:val="ru-RU" w:eastAsia="en-US" w:bidi="ar-SA"/>
      </w:rPr>
    </w:lvl>
    <w:lvl w:ilvl="3" w:tplc="63BEC554">
      <w:numFmt w:val="bullet"/>
      <w:lvlText w:val="•"/>
      <w:lvlJc w:val="left"/>
      <w:pPr>
        <w:ind w:left="4641" w:hanging="293"/>
      </w:pPr>
      <w:rPr>
        <w:rFonts w:hint="default"/>
        <w:lang w:val="ru-RU" w:eastAsia="en-US" w:bidi="ar-SA"/>
      </w:rPr>
    </w:lvl>
    <w:lvl w:ilvl="4" w:tplc="B5C009F2">
      <w:numFmt w:val="bullet"/>
      <w:lvlText w:val="•"/>
      <w:lvlJc w:val="left"/>
      <w:pPr>
        <w:ind w:left="6115" w:hanging="293"/>
      </w:pPr>
      <w:rPr>
        <w:rFonts w:hint="default"/>
        <w:lang w:val="ru-RU" w:eastAsia="en-US" w:bidi="ar-SA"/>
      </w:rPr>
    </w:lvl>
    <w:lvl w:ilvl="5" w:tplc="E93C3BF6">
      <w:numFmt w:val="bullet"/>
      <w:lvlText w:val="•"/>
      <w:lvlJc w:val="left"/>
      <w:pPr>
        <w:ind w:left="7589" w:hanging="293"/>
      </w:pPr>
      <w:rPr>
        <w:rFonts w:hint="default"/>
        <w:lang w:val="ru-RU" w:eastAsia="en-US" w:bidi="ar-SA"/>
      </w:rPr>
    </w:lvl>
    <w:lvl w:ilvl="6" w:tplc="A75843EE">
      <w:numFmt w:val="bullet"/>
      <w:lvlText w:val="•"/>
      <w:lvlJc w:val="left"/>
      <w:pPr>
        <w:ind w:left="9063" w:hanging="293"/>
      </w:pPr>
      <w:rPr>
        <w:rFonts w:hint="default"/>
        <w:lang w:val="ru-RU" w:eastAsia="en-US" w:bidi="ar-SA"/>
      </w:rPr>
    </w:lvl>
    <w:lvl w:ilvl="7" w:tplc="72B280C8">
      <w:numFmt w:val="bullet"/>
      <w:lvlText w:val="•"/>
      <w:lvlJc w:val="left"/>
      <w:pPr>
        <w:ind w:left="10536" w:hanging="293"/>
      </w:pPr>
      <w:rPr>
        <w:rFonts w:hint="default"/>
        <w:lang w:val="ru-RU" w:eastAsia="en-US" w:bidi="ar-SA"/>
      </w:rPr>
    </w:lvl>
    <w:lvl w:ilvl="8" w:tplc="05C48170">
      <w:numFmt w:val="bullet"/>
      <w:lvlText w:val="•"/>
      <w:lvlJc w:val="left"/>
      <w:pPr>
        <w:ind w:left="12010" w:hanging="293"/>
      </w:pPr>
      <w:rPr>
        <w:rFonts w:hint="default"/>
        <w:lang w:val="ru-RU" w:eastAsia="en-US" w:bidi="ar-SA"/>
      </w:rPr>
    </w:lvl>
  </w:abstractNum>
  <w:abstractNum w:abstractNumId="2" w15:restartNumberingAfterBreak="0">
    <w:nsid w:val="67D64B35"/>
    <w:multiLevelType w:val="hybridMultilevel"/>
    <w:tmpl w:val="169E0AA4"/>
    <w:lvl w:ilvl="0" w:tplc="8BD4D774">
      <w:start w:val="1"/>
      <w:numFmt w:val="upperRoman"/>
      <w:lvlText w:val="%1."/>
      <w:lvlJc w:val="left"/>
      <w:pPr>
        <w:ind w:left="55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10" w:hanging="360"/>
      </w:pPr>
    </w:lvl>
    <w:lvl w:ilvl="2" w:tplc="0419001B" w:tentative="1">
      <w:start w:val="1"/>
      <w:numFmt w:val="lowerRoman"/>
      <w:lvlText w:val="%3."/>
      <w:lvlJc w:val="right"/>
      <w:pPr>
        <w:ind w:left="6630" w:hanging="180"/>
      </w:pPr>
    </w:lvl>
    <w:lvl w:ilvl="3" w:tplc="0419000F" w:tentative="1">
      <w:start w:val="1"/>
      <w:numFmt w:val="decimal"/>
      <w:lvlText w:val="%4."/>
      <w:lvlJc w:val="left"/>
      <w:pPr>
        <w:ind w:left="7350" w:hanging="360"/>
      </w:pPr>
    </w:lvl>
    <w:lvl w:ilvl="4" w:tplc="04190019" w:tentative="1">
      <w:start w:val="1"/>
      <w:numFmt w:val="lowerLetter"/>
      <w:lvlText w:val="%5."/>
      <w:lvlJc w:val="left"/>
      <w:pPr>
        <w:ind w:left="8070" w:hanging="360"/>
      </w:pPr>
    </w:lvl>
    <w:lvl w:ilvl="5" w:tplc="0419001B" w:tentative="1">
      <w:start w:val="1"/>
      <w:numFmt w:val="lowerRoman"/>
      <w:lvlText w:val="%6."/>
      <w:lvlJc w:val="right"/>
      <w:pPr>
        <w:ind w:left="8790" w:hanging="180"/>
      </w:pPr>
    </w:lvl>
    <w:lvl w:ilvl="6" w:tplc="0419000F" w:tentative="1">
      <w:start w:val="1"/>
      <w:numFmt w:val="decimal"/>
      <w:lvlText w:val="%7."/>
      <w:lvlJc w:val="left"/>
      <w:pPr>
        <w:ind w:left="9510" w:hanging="360"/>
      </w:pPr>
    </w:lvl>
    <w:lvl w:ilvl="7" w:tplc="04190019" w:tentative="1">
      <w:start w:val="1"/>
      <w:numFmt w:val="lowerLetter"/>
      <w:lvlText w:val="%8."/>
      <w:lvlJc w:val="left"/>
      <w:pPr>
        <w:ind w:left="10230" w:hanging="360"/>
      </w:pPr>
    </w:lvl>
    <w:lvl w:ilvl="8" w:tplc="0419001B" w:tentative="1">
      <w:start w:val="1"/>
      <w:numFmt w:val="lowerRoman"/>
      <w:lvlText w:val="%9."/>
      <w:lvlJc w:val="right"/>
      <w:pPr>
        <w:ind w:left="1095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B6481-ED83-47AE-951F-A30BA4480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pPr>
      <w:widowControl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customStyle="1" w:styleId="c4">
    <w:name w:val="c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</w:style>
  <w:style w:type="paragraph" w:customStyle="1" w:styleId="c5">
    <w:name w:val="c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7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28</cp:revision>
  <dcterms:created xsi:type="dcterms:W3CDTF">2020-07-14T14:48:00Z</dcterms:created>
  <dcterms:modified xsi:type="dcterms:W3CDTF">2020-10-27T02:12:00Z</dcterms:modified>
</cp:coreProperties>
</file>